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2016 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Identify and Celebrate Historic Features of our Neighborhoods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Stabilize Historic Buildings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Create an Archive of Historic Information and Stories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Connect and Grow Historic Groups and Institutions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How Did We Decide on the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The Committee met during </w:t>
      </w:r>
      <w:r w:rsidDel="00000000" w:rsidR="00000000" w:rsidRPr="00000000">
        <w:rPr>
          <w:rFonts w:ascii="Raleway" w:cs="Raleway" w:eastAsia="Raleway" w:hAnsi="Raleway"/>
          <w:b w:val="1"/>
          <w:sz w:val="24"/>
          <w:szCs w:val="24"/>
          <w:rtl w:val="0"/>
        </w:rPr>
        <w:t xml:space="preserve">2015 and 2016</w:t>
      </w:r>
      <w:r w:rsidDel="00000000" w:rsidR="00000000" w:rsidRPr="00000000">
        <w:rPr>
          <w:rFonts w:ascii="Raleway" w:cs="Raleway" w:eastAsia="Raleway" w:hAnsi="Raleway"/>
          <w:sz w:val="24"/>
          <w:szCs w:val="24"/>
          <w:rtl w:val="0"/>
        </w:rPr>
        <w:t xml:space="preserve"> to discuss the best ways to celebrate and preserve the historic character and assets of the Southwest Partnership neighborhoods. They decided that it was important to focus on both the physical history of the neighborhoods, such as buildings, and the cultural history, such as people’s stories and to both celebrate and preserve that history.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What We’ve Done</w:t>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Developed</w:t>
      </w:r>
      <w:r w:rsidDel="00000000" w:rsidR="00000000" w:rsidRPr="00000000">
        <w:rPr>
          <w:rFonts w:ascii="Raleway" w:cs="Raleway" w:eastAsia="Raleway" w:hAnsi="Raleway"/>
          <w:sz w:val="24"/>
          <w:szCs w:val="24"/>
          <w:rtl w:val="0"/>
        </w:rPr>
        <w:t xml:space="preserve"> a </w:t>
      </w:r>
      <w:r w:rsidDel="00000000" w:rsidR="00000000" w:rsidRPr="00000000">
        <w:rPr>
          <w:rFonts w:ascii="Raleway" w:cs="Raleway" w:eastAsia="Raleway" w:hAnsi="Raleway"/>
          <w:b w:val="1"/>
          <w:sz w:val="24"/>
          <w:szCs w:val="24"/>
          <w:rtl w:val="0"/>
        </w:rPr>
        <w:t xml:space="preserve">historic signage project</w:t>
      </w:r>
      <w:r w:rsidDel="00000000" w:rsidR="00000000" w:rsidRPr="00000000">
        <w:rPr>
          <w:rFonts w:ascii="Raleway" w:cs="Raleway" w:eastAsia="Raleway" w:hAnsi="Raleway"/>
          <w:sz w:val="24"/>
          <w:szCs w:val="24"/>
          <w:rtl w:val="0"/>
        </w:rPr>
        <w:t xml:space="preserve"> placing historic markers in each of the Southwest Partnership neighborhoods on the National Register of Historic Places.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Edited language </w:t>
      </w:r>
      <w:r w:rsidDel="00000000" w:rsidR="00000000" w:rsidRPr="00000000">
        <w:rPr>
          <w:rFonts w:ascii="Raleway" w:cs="Raleway" w:eastAsia="Raleway" w:hAnsi="Raleway"/>
          <w:sz w:val="24"/>
          <w:szCs w:val="24"/>
          <w:rtl w:val="0"/>
        </w:rPr>
        <w:t xml:space="preserve">from the applications for the National Register of Historic Places for the signs that will be placed in Barre Circle, Franklin Square, Hollins Roundhouse, and Union Square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Held </w:t>
      </w:r>
      <w:r w:rsidDel="00000000" w:rsidR="00000000" w:rsidRPr="00000000">
        <w:rPr>
          <w:rFonts w:ascii="Raleway" w:cs="Raleway" w:eastAsia="Raleway" w:hAnsi="Raleway"/>
          <w:b w:val="1"/>
          <w:sz w:val="24"/>
          <w:szCs w:val="24"/>
          <w:rtl w:val="0"/>
        </w:rPr>
        <w:t xml:space="preserve">walking tours</w:t>
      </w:r>
      <w:r w:rsidDel="00000000" w:rsidR="00000000" w:rsidRPr="00000000">
        <w:rPr>
          <w:rFonts w:ascii="Raleway" w:cs="Raleway" w:eastAsia="Raleway" w:hAnsi="Raleway"/>
          <w:sz w:val="24"/>
          <w:szCs w:val="24"/>
          <w:rtl w:val="0"/>
        </w:rPr>
        <w:t xml:space="preserve"> of Hollins Roundhouse, Franklin Square, and Poppleton</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Created a list </w:t>
      </w:r>
      <w:r w:rsidDel="00000000" w:rsidR="00000000" w:rsidRPr="00000000">
        <w:rPr>
          <w:rFonts w:ascii="Raleway" w:cs="Raleway" w:eastAsia="Raleway" w:hAnsi="Raleway"/>
          <w:sz w:val="24"/>
          <w:szCs w:val="24"/>
          <w:rtl w:val="0"/>
        </w:rPr>
        <w:t xml:space="preserve">of </w:t>
      </w:r>
      <w:r w:rsidDel="00000000" w:rsidR="00000000" w:rsidRPr="00000000">
        <w:rPr>
          <w:rFonts w:ascii="Raleway" w:cs="Raleway" w:eastAsia="Raleway" w:hAnsi="Raleway"/>
          <w:b w:val="1"/>
          <w:sz w:val="24"/>
          <w:szCs w:val="24"/>
          <w:rtl w:val="0"/>
        </w:rPr>
        <w:t xml:space="preserve">historic buildings</w:t>
      </w:r>
      <w:r w:rsidDel="00000000" w:rsidR="00000000" w:rsidRPr="00000000">
        <w:rPr>
          <w:rFonts w:ascii="Raleway" w:cs="Raleway" w:eastAsia="Raleway" w:hAnsi="Raleway"/>
          <w:sz w:val="24"/>
          <w:szCs w:val="24"/>
          <w:rtl w:val="0"/>
        </w:rPr>
        <w:t xml:space="preserve"> on </w:t>
      </w:r>
      <w:r w:rsidDel="00000000" w:rsidR="00000000" w:rsidRPr="00000000">
        <w:rPr>
          <w:rFonts w:ascii="Raleway" w:cs="Raleway" w:eastAsia="Raleway" w:hAnsi="Raleway"/>
          <w:b w:val="1"/>
          <w:sz w:val="24"/>
          <w:szCs w:val="24"/>
          <w:rtl w:val="0"/>
        </w:rPr>
        <w:t xml:space="preserve">W Baltimore St </w:t>
      </w:r>
      <w:r w:rsidDel="00000000" w:rsidR="00000000" w:rsidRPr="00000000">
        <w:rPr>
          <w:rFonts w:ascii="Raleway" w:cs="Raleway" w:eastAsia="Raleway" w:hAnsi="Raleway"/>
          <w:sz w:val="24"/>
          <w:szCs w:val="24"/>
          <w:rtl w:val="0"/>
        </w:rPr>
        <w:t xml:space="preserve">that are in need of </w:t>
      </w:r>
      <w:r w:rsidDel="00000000" w:rsidR="00000000" w:rsidRPr="00000000">
        <w:rPr>
          <w:rFonts w:ascii="Raleway" w:cs="Raleway" w:eastAsia="Raleway" w:hAnsi="Raleway"/>
          <w:b w:val="1"/>
          <w:sz w:val="24"/>
          <w:szCs w:val="24"/>
          <w:rtl w:val="0"/>
        </w:rPr>
        <w:t xml:space="preserve">stabilization</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Held meetings in and with </w:t>
      </w:r>
      <w:r w:rsidDel="00000000" w:rsidR="00000000" w:rsidRPr="00000000">
        <w:rPr>
          <w:rFonts w:ascii="Raleway" w:cs="Raleway" w:eastAsia="Raleway" w:hAnsi="Raleway"/>
          <w:sz w:val="24"/>
          <w:szCs w:val="24"/>
          <w:rtl w:val="0"/>
        </w:rPr>
        <w:t xml:space="preserve">and </w:t>
      </w:r>
      <w:r w:rsidDel="00000000" w:rsidR="00000000" w:rsidRPr="00000000">
        <w:rPr>
          <w:rFonts w:ascii="Raleway" w:cs="Raleway" w:eastAsia="Raleway" w:hAnsi="Raleway"/>
          <w:b w:val="1"/>
          <w:sz w:val="24"/>
          <w:szCs w:val="24"/>
          <w:rtl w:val="0"/>
        </w:rPr>
        <w:t xml:space="preserve">built connections between</w:t>
      </w:r>
      <w:r w:rsidDel="00000000" w:rsidR="00000000" w:rsidRPr="00000000">
        <w:rPr>
          <w:rFonts w:ascii="Raleway" w:cs="Raleway" w:eastAsia="Raleway" w:hAnsi="Raleway"/>
          <w:sz w:val="24"/>
          <w:szCs w:val="24"/>
          <w:rtl w:val="0"/>
        </w:rPr>
        <w:t xml:space="preserve"> the H.L. Mencken House, the Baltimore Heritage Area Association, the Irish Railroad Workers Museum, and the B&amp;O Railroad Museum</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Next Steps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Raise funds for and install signs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Continue to hold walking tours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Develop a list of historic buildings that needs stabilization across the Southwest Partnership Area</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Establish a fund to stabilize the buildings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Develop a self-guided walking tour and add locations to the Baltimore Heritage app</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Host events collecting stories, oral histories, photos, and other artifacts from area residents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Meet and connect with other historic groups and museums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Hold community days at museums and other important historic sites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About the Committee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The Historic Preservation Committee is made up of community members, museum representatives, and others who are interested in preserving and celebrating the history of the Southwest Partnership area.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It meets the </w:t>
      </w:r>
      <w:r w:rsidDel="00000000" w:rsidR="00000000" w:rsidRPr="00000000">
        <w:rPr>
          <w:rFonts w:ascii="Raleway" w:cs="Raleway" w:eastAsia="Raleway" w:hAnsi="Raleway"/>
          <w:b w:val="1"/>
          <w:sz w:val="24"/>
          <w:szCs w:val="24"/>
          <w:rtl w:val="0"/>
        </w:rPr>
        <w:t xml:space="preserve">third Monday </w:t>
      </w:r>
      <w:r w:rsidDel="00000000" w:rsidR="00000000" w:rsidRPr="00000000">
        <w:rPr>
          <w:rFonts w:ascii="Raleway" w:cs="Raleway" w:eastAsia="Raleway" w:hAnsi="Raleway"/>
          <w:sz w:val="24"/>
          <w:szCs w:val="24"/>
          <w:rtl w:val="0"/>
        </w:rPr>
        <w:t xml:space="preserve">of the month at </w:t>
      </w:r>
      <w:r w:rsidDel="00000000" w:rsidR="00000000" w:rsidRPr="00000000">
        <w:rPr>
          <w:rFonts w:ascii="Raleway" w:cs="Raleway" w:eastAsia="Raleway" w:hAnsi="Raleway"/>
          <w:b w:val="1"/>
          <w:sz w:val="24"/>
          <w:szCs w:val="24"/>
          <w:rtl w:val="0"/>
        </w:rPr>
        <w:t xml:space="preserve">6pm </w:t>
      </w:r>
      <w:r w:rsidDel="00000000" w:rsidR="00000000" w:rsidRPr="00000000">
        <w:rPr>
          <w:rFonts w:ascii="Raleway" w:cs="Raleway" w:eastAsia="Raleway" w:hAnsi="Raleway"/>
          <w:sz w:val="24"/>
          <w:szCs w:val="24"/>
          <w:rtl w:val="0"/>
        </w:rPr>
        <w:t xml:space="preserve">at </w:t>
      </w:r>
      <w:r w:rsidDel="00000000" w:rsidR="00000000" w:rsidRPr="00000000">
        <w:rPr>
          <w:rFonts w:ascii="Raleway" w:cs="Raleway" w:eastAsia="Raleway" w:hAnsi="Raleway"/>
          <w:b w:val="1"/>
          <w:sz w:val="24"/>
          <w:szCs w:val="24"/>
          <w:rtl w:val="0"/>
        </w:rPr>
        <w:t xml:space="preserve">The Irish Railroad Workers Museum, 918 Lemmon St</w:t>
      </w:r>
      <w:r w:rsidDel="00000000" w:rsidR="00000000" w:rsidRPr="00000000">
        <w:rPr>
          <w:rFonts w:ascii="Raleway" w:cs="Raleway" w:eastAsia="Raleway" w:hAnsi="Raleway"/>
          <w:sz w:val="24"/>
          <w:szCs w:val="24"/>
          <w:rtl w:val="0"/>
        </w:rPr>
        <w:t xml:space="preserve">. All are invited to attend.</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The Chair of the Committee is Scott Kashnow and the Vice-Chair is Michael Mellett.</w:t>
      </w:r>
      <w:r w:rsidDel="00000000" w:rsidR="00000000" w:rsidRPr="00000000">
        <w:rPr>
          <w:rtl w:val="0"/>
        </w:rPr>
      </w:r>
    </w:p>
    <w:sectPr>
      <w:headerReference r:id="rId5" w:type="default"/>
      <w:footerReference r:id="rId6"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Raleway" w:cs="Raleway" w:eastAsia="Raleway" w:hAnsi="Raleway"/>
        <w:color w:val="0b5394"/>
        <w:sz w:val="20"/>
        <w:szCs w:val="20"/>
        <w:rtl w:val="0"/>
      </w:rPr>
      <w:t xml:space="preserve">southwestpartnershipbaltimore.org </w:t>
      <w:tab/>
      <w:t xml:space="preserve">                         swp_baltimore@southwestpartnershipbaltimore.org</w:t>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pPr>
    <w:r w:rsidDel="00000000" w:rsidR="00000000" w:rsidRPr="00000000">
      <w:drawing>
        <wp:inline distB="114300" distT="114300" distL="114300" distR="114300">
          <wp:extent cx="681038" cy="665199"/>
          <wp:effectExtent b="0" l="0" r="0" t="0"/>
          <wp:docPr descr="Southwest Partnershp_logo_no-name.jpg" id="1" name="image01.jpg"/>
          <a:graphic>
            <a:graphicData uri="http://schemas.openxmlformats.org/drawingml/2006/picture">
              <pic:pic>
                <pic:nvPicPr>
                  <pic:cNvPr descr="Southwest Partnershp_logo_no-name.jpg" id="0" name="image01.jpg"/>
                  <pic:cNvPicPr preferRelativeResize="0"/>
                </pic:nvPicPr>
                <pic:blipFill>
                  <a:blip r:embed="rId1"/>
                  <a:srcRect b="0" l="0" r="0" t="0"/>
                  <a:stretch>
                    <a:fillRect/>
                  </a:stretch>
                </pic:blipFill>
                <pic:spPr>
                  <a:xfrm>
                    <a:off x="0" y="0"/>
                    <a:ext cx="681038" cy="6651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